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22"/>
        <w:gridCol w:w="10314"/>
        <w:gridCol w:w="2538"/>
      </w:tblGrid>
      <w:tr w:rsidR="001E00AB" w14:paraId="2E2A8E88" w14:textId="77777777" w:rsidTr="00BA7CE1">
        <w:tc>
          <w:tcPr>
            <w:tcW w:w="1322" w:type="dxa"/>
          </w:tcPr>
          <w:p w14:paraId="73AF9F84" w14:textId="77777777" w:rsidR="00D56437" w:rsidRPr="00D56437" w:rsidRDefault="00D56437">
            <w:pPr>
              <w:rPr>
                <w:rFonts w:ascii="Arial" w:eastAsia="Arial Unicode MS" w:hAnsi="Arial" w:cs="Arial"/>
                <w:sz w:val="28"/>
                <w:szCs w:val="28"/>
              </w:rPr>
            </w:pPr>
            <w:r w:rsidRPr="00D56437">
              <w:rPr>
                <w:rFonts w:ascii="Arial" w:eastAsia="Arial Unicode MS" w:hAnsi="Arial" w:cs="Arial"/>
                <w:sz w:val="28"/>
                <w:szCs w:val="28"/>
              </w:rPr>
              <w:t xml:space="preserve">Footpath </w:t>
            </w:r>
          </w:p>
          <w:p w14:paraId="2B92F72F" w14:textId="6C41951A" w:rsidR="00D56437" w:rsidRPr="00D56437" w:rsidRDefault="00D56437">
            <w:pPr>
              <w:rPr>
                <w:rFonts w:ascii="Arial Unicode MS" w:eastAsia="Arial Unicode MS" w:hAnsi="Arial Unicode MS" w:cs="Arial Unicode MS"/>
                <w:sz w:val="28"/>
                <w:szCs w:val="28"/>
              </w:rPr>
            </w:pPr>
            <w:r w:rsidRPr="00D56437">
              <w:rPr>
                <w:rFonts w:ascii="Arial" w:eastAsia="Arial Unicode MS" w:hAnsi="Arial" w:cs="Arial"/>
                <w:sz w:val="28"/>
                <w:szCs w:val="28"/>
              </w:rPr>
              <w:t>Number</w:t>
            </w:r>
            <w:r w:rsidRPr="00D56437">
              <w:rPr>
                <w:rFonts w:ascii="Arial Unicode MS" w:eastAsia="Arial Unicode MS" w:hAnsi="Arial Unicode MS" w:cs="Arial Unicode MS"/>
                <w:sz w:val="28"/>
                <w:szCs w:val="28"/>
              </w:rPr>
              <w:t xml:space="preserve"> </w:t>
            </w:r>
          </w:p>
        </w:tc>
        <w:tc>
          <w:tcPr>
            <w:tcW w:w="10314" w:type="dxa"/>
          </w:tcPr>
          <w:p w14:paraId="40218ED4" w14:textId="156956B4"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 xml:space="preserve">Location and Description of </w:t>
            </w:r>
            <w:r w:rsidR="001E00AB">
              <w:rPr>
                <w:rFonts w:ascii="Arial" w:eastAsia="Arial Unicode MS" w:hAnsi="Arial" w:cs="Arial"/>
                <w:sz w:val="28"/>
                <w:szCs w:val="28"/>
              </w:rPr>
              <w:t xml:space="preserve">Reported </w:t>
            </w:r>
            <w:r w:rsidRPr="00D56437">
              <w:rPr>
                <w:rFonts w:ascii="Arial" w:eastAsia="Arial Unicode MS" w:hAnsi="Arial" w:cs="Arial"/>
                <w:sz w:val="28"/>
                <w:szCs w:val="28"/>
              </w:rPr>
              <w:t>Problem</w:t>
            </w:r>
            <w:r w:rsidR="001E00AB">
              <w:rPr>
                <w:rFonts w:ascii="Arial" w:eastAsia="Arial Unicode MS" w:hAnsi="Arial" w:cs="Arial"/>
                <w:sz w:val="28"/>
                <w:szCs w:val="28"/>
              </w:rPr>
              <w:t>/Resolved Problem</w:t>
            </w:r>
          </w:p>
        </w:tc>
        <w:tc>
          <w:tcPr>
            <w:tcW w:w="2538" w:type="dxa"/>
          </w:tcPr>
          <w:p w14:paraId="6271432A" w14:textId="39FC146B"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Ref. No.</w:t>
            </w:r>
          </w:p>
        </w:tc>
      </w:tr>
      <w:tr w:rsidR="001E00AB" w:rsidRPr="00461407" w14:paraId="2F20A308" w14:textId="77777777" w:rsidTr="00BA7CE1">
        <w:tc>
          <w:tcPr>
            <w:tcW w:w="1322" w:type="dxa"/>
          </w:tcPr>
          <w:p w14:paraId="31AABCF1" w14:textId="5FE69D88" w:rsidR="00D56437" w:rsidRPr="00461407" w:rsidRDefault="00D56437" w:rsidP="004553E7">
            <w:pPr>
              <w:rPr>
                <w:rFonts w:ascii="Arial" w:hAnsi="Arial" w:cs="Arial"/>
                <w:sz w:val="24"/>
                <w:szCs w:val="24"/>
              </w:rPr>
            </w:pPr>
            <w:r w:rsidRPr="00461407">
              <w:rPr>
                <w:rFonts w:ascii="Arial" w:hAnsi="Arial" w:cs="Arial"/>
                <w:sz w:val="24"/>
                <w:szCs w:val="24"/>
              </w:rPr>
              <w:t>FP</w:t>
            </w:r>
            <w:r w:rsidR="004553E7">
              <w:rPr>
                <w:rFonts w:ascii="Arial" w:hAnsi="Arial" w:cs="Arial"/>
                <w:sz w:val="24"/>
                <w:szCs w:val="24"/>
              </w:rPr>
              <w:t>5</w:t>
            </w:r>
          </w:p>
        </w:tc>
        <w:tc>
          <w:tcPr>
            <w:tcW w:w="10314" w:type="dxa"/>
          </w:tcPr>
          <w:p w14:paraId="547626E5" w14:textId="1D06F9B4" w:rsidR="004553E7" w:rsidRDefault="004553E7" w:rsidP="00D56437">
            <w:pPr>
              <w:rPr>
                <w:rFonts w:ascii="Arial" w:hAnsi="Arial" w:cs="Arial"/>
                <w:sz w:val="24"/>
                <w:szCs w:val="24"/>
              </w:rPr>
            </w:pPr>
            <w:r>
              <w:rPr>
                <w:rFonts w:ascii="Arial" w:hAnsi="Arial" w:cs="Arial"/>
                <w:sz w:val="24"/>
                <w:szCs w:val="24"/>
              </w:rPr>
              <w:t>From Ferrier’s Farm to Horne’s Green</w:t>
            </w:r>
            <w:r w:rsidR="00236569">
              <w:rPr>
                <w:rFonts w:ascii="Arial" w:hAnsi="Arial" w:cs="Arial"/>
                <w:sz w:val="24"/>
                <w:szCs w:val="24"/>
              </w:rPr>
              <w:t xml:space="preserve"> ( a field margin path, leading to a cross-field path through some scrub and into a wood, then onto a well-kept grassed lane to the road)</w:t>
            </w:r>
          </w:p>
          <w:p w14:paraId="1F5EB849" w14:textId="45EE519C" w:rsidR="00C56607" w:rsidRDefault="00F46D19" w:rsidP="0032261C">
            <w:pPr>
              <w:rPr>
                <w:rFonts w:ascii="Arial" w:hAnsi="Arial" w:cs="Arial"/>
                <w:sz w:val="24"/>
                <w:szCs w:val="24"/>
              </w:rPr>
            </w:pPr>
            <w:r>
              <w:rPr>
                <w:rFonts w:ascii="Arial" w:hAnsi="Arial" w:cs="Arial"/>
                <w:sz w:val="24"/>
                <w:szCs w:val="24"/>
              </w:rPr>
              <w:t xml:space="preserve"> </w:t>
            </w:r>
            <w:r w:rsidR="0032261C">
              <w:rPr>
                <w:rFonts w:ascii="Arial" w:hAnsi="Arial" w:cs="Arial"/>
                <w:sz w:val="24"/>
                <w:szCs w:val="24"/>
              </w:rPr>
              <w:t>A</w:t>
            </w:r>
            <w:r w:rsidR="00542FCE">
              <w:rPr>
                <w:rFonts w:ascii="Arial" w:hAnsi="Arial" w:cs="Arial"/>
                <w:sz w:val="24"/>
                <w:szCs w:val="24"/>
              </w:rPr>
              <w:t xml:space="preserve"> waymarker remains tied up </w:t>
            </w:r>
            <w:r w:rsidR="0032261C">
              <w:rPr>
                <w:rFonts w:ascii="Arial" w:hAnsi="Arial" w:cs="Arial"/>
                <w:sz w:val="24"/>
                <w:szCs w:val="24"/>
              </w:rPr>
              <w:t xml:space="preserve">to a makeshift post </w:t>
            </w:r>
            <w:r w:rsidR="00542FCE">
              <w:rPr>
                <w:rFonts w:ascii="Arial" w:hAnsi="Arial" w:cs="Arial"/>
                <w:sz w:val="24"/>
                <w:szCs w:val="24"/>
              </w:rPr>
              <w:t>with twine to keep it in place.</w:t>
            </w:r>
            <w:r w:rsidR="00236569">
              <w:rPr>
                <w:rFonts w:ascii="Arial" w:hAnsi="Arial" w:cs="Arial"/>
                <w:sz w:val="24"/>
                <w:szCs w:val="24"/>
              </w:rPr>
              <w:t xml:space="preserve"> </w:t>
            </w:r>
            <w:r w:rsidR="00F253B2">
              <w:rPr>
                <w:rFonts w:ascii="Arial" w:hAnsi="Arial" w:cs="Arial"/>
                <w:sz w:val="24"/>
                <w:szCs w:val="24"/>
              </w:rPr>
              <w:t>Another is concealed by ivy and completely rotten at its base.</w:t>
            </w:r>
          </w:p>
          <w:p w14:paraId="0250B7B1" w14:textId="2E93A355" w:rsidR="004A5660" w:rsidRDefault="00B00472" w:rsidP="0032261C">
            <w:pPr>
              <w:rPr>
                <w:rFonts w:ascii="Arial" w:hAnsi="Arial" w:cs="Arial"/>
                <w:sz w:val="24"/>
                <w:szCs w:val="24"/>
              </w:rPr>
            </w:pPr>
            <w:r>
              <w:rPr>
                <w:rFonts w:ascii="Arial" w:hAnsi="Arial" w:cs="Arial"/>
                <w:sz w:val="24"/>
                <w:szCs w:val="24"/>
              </w:rPr>
              <w:t xml:space="preserve">These two waymarkers are still awaiting repair. </w:t>
            </w:r>
            <w:r w:rsidR="005C3526">
              <w:rPr>
                <w:rFonts w:ascii="Arial" w:hAnsi="Arial" w:cs="Arial"/>
                <w:sz w:val="24"/>
                <w:szCs w:val="24"/>
              </w:rPr>
              <w:t xml:space="preserve"> </w:t>
            </w:r>
          </w:p>
          <w:p w14:paraId="5373A614" w14:textId="3696F9A2" w:rsidR="005C3526" w:rsidRDefault="005C3526" w:rsidP="0032261C">
            <w:pPr>
              <w:rPr>
                <w:rFonts w:ascii="Arial" w:hAnsi="Arial" w:cs="Arial"/>
                <w:sz w:val="24"/>
                <w:szCs w:val="24"/>
              </w:rPr>
            </w:pPr>
            <w:r>
              <w:rPr>
                <w:rFonts w:ascii="Arial" w:hAnsi="Arial" w:cs="Arial"/>
                <w:sz w:val="24"/>
                <w:szCs w:val="24"/>
              </w:rPr>
              <w:t>The boggy section of FP5 and the lack of any signage once across the field have been reported AGAIN. These reports are removed from the database without further action after a period of time.</w:t>
            </w:r>
          </w:p>
          <w:p w14:paraId="6B368DF9" w14:textId="3B7F8316" w:rsidR="0032261C" w:rsidRDefault="00B00472" w:rsidP="0032261C">
            <w:pPr>
              <w:rPr>
                <w:rFonts w:ascii="Arial" w:hAnsi="Arial" w:cs="Arial"/>
                <w:sz w:val="24"/>
                <w:szCs w:val="24"/>
              </w:rPr>
            </w:pPr>
            <w:r>
              <w:rPr>
                <w:rFonts w:ascii="Arial" w:hAnsi="Arial" w:cs="Arial"/>
                <w:sz w:val="24"/>
                <w:szCs w:val="24"/>
              </w:rPr>
              <w:t xml:space="preserve">The Clerk </w:t>
            </w:r>
            <w:r w:rsidR="004A5660">
              <w:rPr>
                <w:rFonts w:ascii="Arial" w:hAnsi="Arial" w:cs="Arial"/>
                <w:sz w:val="24"/>
                <w:szCs w:val="24"/>
              </w:rPr>
              <w:t xml:space="preserve">has approached the Essex PROW Officer about supplying the Parish Council with some finger posts so that we can carry out our own replacement and repairs of finger posts and waymarkers. Before we can replace damaged posts we are still required to notify the Highways Dept. so that they can conduct a risk assessment to establish it is safe and permissible to proceed. I have sent the PROW Officer maps of the location of these posts so that the necessary checks can be carried out. We await </w:t>
            </w:r>
            <w:r w:rsidR="0089319D">
              <w:rPr>
                <w:rFonts w:ascii="Arial" w:hAnsi="Arial" w:cs="Arial"/>
                <w:sz w:val="24"/>
                <w:szCs w:val="24"/>
              </w:rPr>
              <w:t>authoris</w:t>
            </w:r>
            <w:r w:rsidR="004A5660">
              <w:rPr>
                <w:rFonts w:ascii="Arial" w:hAnsi="Arial" w:cs="Arial"/>
                <w:sz w:val="24"/>
                <w:szCs w:val="24"/>
              </w:rPr>
              <w:t xml:space="preserve">ation to replace the posts using our parish contractors. </w:t>
            </w:r>
          </w:p>
          <w:p w14:paraId="413857D2" w14:textId="77777777" w:rsidR="004A5660" w:rsidRDefault="004A5660" w:rsidP="0032261C">
            <w:pPr>
              <w:rPr>
                <w:rFonts w:ascii="Arial" w:hAnsi="Arial" w:cs="Arial"/>
                <w:sz w:val="24"/>
                <w:szCs w:val="24"/>
              </w:rPr>
            </w:pPr>
          </w:p>
          <w:p w14:paraId="0913FC7B" w14:textId="062623D4" w:rsidR="00F253B2" w:rsidRDefault="00F253B2" w:rsidP="0032261C">
            <w:pPr>
              <w:rPr>
                <w:rFonts w:ascii="Arial" w:hAnsi="Arial" w:cs="Arial"/>
                <w:color w:val="FF0000"/>
                <w:sz w:val="24"/>
                <w:szCs w:val="24"/>
              </w:rPr>
            </w:pPr>
          </w:p>
          <w:p w14:paraId="481E07A4" w14:textId="25156E0F" w:rsidR="00F253B2" w:rsidRDefault="00B00472" w:rsidP="0032261C">
            <w:pPr>
              <w:rPr>
                <w:rFonts w:ascii="Arial" w:hAnsi="Arial" w:cs="Arial"/>
                <w:color w:val="FF0000"/>
                <w:sz w:val="24"/>
                <w:szCs w:val="24"/>
              </w:rPr>
            </w:pPr>
            <w:r>
              <w:rPr>
                <w:noProof/>
                <w:lang w:val="en-GB" w:eastAsia="en-GB"/>
              </w:rPr>
              <w:drawing>
                <wp:anchor distT="0" distB="0" distL="114300" distR="114300" simplePos="0" relativeHeight="251658240" behindDoc="0" locked="0" layoutInCell="1" allowOverlap="1" wp14:anchorId="55AFCF84" wp14:editId="11E89483">
                  <wp:simplePos x="0" y="0"/>
                  <wp:positionH relativeFrom="column">
                    <wp:posOffset>3466783</wp:posOffset>
                  </wp:positionH>
                  <wp:positionV relativeFrom="paragraph">
                    <wp:posOffset>91757</wp:posOffset>
                  </wp:positionV>
                  <wp:extent cx="2270760" cy="1703705"/>
                  <wp:effectExtent l="16827" t="21273" r="13018" b="13017"/>
                  <wp:wrapNone/>
                  <wp:docPr id="1" name="Picture 1" descr="C:\Users\JanetA\AppData\Local\Microsoft\Windows\Temporary Internet Files\Content.Word\IMG_0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A\AppData\Local\Microsoft\Windows\Temporary Internet Files\Content.Word\IMG_06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70760" cy="170370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r w:rsidR="00F253B2">
              <w:rPr>
                <w:noProof/>
                <w:lang w:val="en-GB" w:eastAsia="en-GB"/>
              </w:rPr>
              <w:drawing>
                <wp:anchor distT="0" distB="0" distL="114300" distR="114300" simplePos="0" relativeHeight="251659264" behindDoc="0" locked="0" layoutInCell="1" allowOverlap="1" wp14:anchorId="137C709A" wp14:editId="1C102841">
                  <wp:simplePos x="0" y="0"/>
                  <wp:positionH relativeFrom="column">
                    <wp:posOffset>-38100</wp:posOffset>
                  </wp:positionH>
                  <wp:positionV relativeFrom="paragraph">
                    <wp:posOffset>153035</wp:posOffset>
                  </wp:positionV>
                  <wp:extent cx="2239010" cy="1677035"/>
                  <wp:effectExtent l="14287" t="23813" r="23178" b="23177"/>
                  <wp:wrapNone/>
                  <wp:docPr id="2" name="Picture 2" descr="C:\Users\JanetA\AppData\Local\Microsoft\Windows\Temporary Internet Files\Content.Word\IMG_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tA\AppData\Local\Microsoft\Windows\Temporary Internet Files\Content.Word\IMG_06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39010" cy="167703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14:paraId="43180515" w14:textId="5201AB4C" w:rsidR="00F253B2" w:rsidRDefault="00F253B2" w:rsidP="0032261C">
            <w:pPr>
              <w:rPr>
                <w:rFonts w:ascii="Arial" w:hAnsi="Arial" w:cs="Arial"/>
                <w:color w:val="FF0000"/>
                <w:sz w:val="24"/>
                <w:szCs w:val="24"/>
              </w:rPr>
            </w:pPr>
          </w:p>
          <w:p w14:paraId="0B87BCB1" w14:textId="02C56AF3" w:rsidR="00F253B2" w:rsidRDefault="00F253B2" w:rsidP="0032261C">
            <w:pPr>
              <w:rPr>
                <w:rFonts w:ascii="Arial" w:hAnsi="Arial" w:cs="Arial"/>
                <w:color w:val="FF0000"/>
                <w:sz w:val="24"/>
                <w:szCs w:val="24"/>
              </w:rPr>
            </w:pPr>
          </w:p>
          <w:p w14:paraId="715E7F68" w14:textId="77777777" w:rsidR="00F253B2" w:rsidRPr="004553E7" w:rsidRDefault="00F253B2" w:rsidP="0032261C">
            <w:pPr>
              <w:rPr>
                <w:rFonts w:ascii="Arial" w:hAnsi="Arial" w:cs="Arial"/>
                <w:color w:val="FF0000"/>
                <w:sz w:val="24"/>
                <w:szCs w:val="24"/>
              </w:rPr>
            </w:pPr>
          </w:p>
          <w:p w14:paraId="60D84BD7" w14:textId="100D7195" w:rsidR="00F253B2" w:rsidRDefault="0032261C">
            <w:pPr>
              <w:rPr>
                <w:rFonts w:ascii="Arial" w:eastAsia="Arial Unicode MS" w:hAnsi="Arial" w:cs="Arial"/>
                <w:sz w:val="24"/>
                <w:szCs w:val="24"/>
              </w:rPr>
            </w:pPr>
            <w:r>
              <w:rPr>
                <w:rFonts w:ascii="Arial" w:eastAsia="Arial Unicode MS" w:hAnsi="Arial" w:cs="Arial"/>
                <w:sz w:val="24"/>
                <w:szCs w:val="24"/>
              </w:rPr>
              <w:t xml:space="preserve"> </w:t>
            </w:r>
          </w:p>
          <w:p w14:paraId="2B2799E0" w14:textId="77777777" w:rsidR="00F253B2" w:rsidRDefault="00F253B2">
            <w:pPr>
              <w:rPr>
                <w:rFonts w:ascii="Arial" w:eastAsia="Arial Unicode MS" w:hAnsi="Arial" w:cs="Arial"/>
                <w:sz w:val="24"/>
                <w:szCs w:val="24"/>
              </w:rPr>
            </w:pPr>
          </w:p>
          <w:p w14:paraId="2946E158" w14:textId="77777777" w:rsidR="00F253B2" w:rsidRDefault="00F253B2">
            <w:pPr>
              <w:rPr>
                <w:rFonts w:ascii="Arial" w:eastAsia="Arial Unicode MS" w:hAnsi="Arial" w:cs="Arial"/>
                <w:sz w:val="24"/>
                <w:szCs w:val="24"/>
              </w:rPr>
            </w:pPr>
          </w:p>
          <w:p w14:paraId="1F3FC4F0" w14:textId="77777777" w:rsidR="00F253B2" w:rsidRDefault="00F253B2">
            <w:pPr>
              <w:rPr>
                <w:rFonts w:ascii="Arial" w:eastAsia="Arial Unicode MS" w:hAnsi="Arial" w:cs="Arial"/>
                <w:sz w:val="24"/>
                <w:szCs w:val="24"/>
              </w:rPr>
            </w:pPr>
          </w:p>
          <w:p w14:paraId="6C72E81A" w14:textId="77777777" w:rsidR="00F253B2" w:rsidRDefault="00F253B2">
            <w:pPr>
              <w:rPr>
                <w:rFonts w:ascii="Arial" w:eastAsia="Arial Unicode MS" w:hAnsi="Arial" w:cs="Arial"/>
                <w:sz w:val="24"/>
                <w:szCs w:val="24"/>
              </w:rPr>
            </w:pPr>
          </w:p>
          <w:p w14:paraId="0F3F2123" w14:textId="77777777" w:rsidR="00F253B2" w:rsidRDefault="00F253B2">
            <w:pPr>
              <w:rPr>
                <w:rFonts w:ascii="Arial" w:eastAsia="Arial Unicode MS" w:hAnsi="Arial" w:cs="Arial"/>
                <w:sz w:val="24"/>
                <w:szCs w:val="24"/>
              </w:rPr>
            </w:pPr>
          </w:p>
          <w:p w14:paraId="03E70094" w14:textId="37E66562" w:rsidR="00F253B2" w:rsidRDefault="00F253B2">
            <w:pPr>
              <w:rPr>
                <w:rFonts w:ascii="Arial" w:eastAsia="Arial Unicode MS" w:hAnsi="Arial" w:cs="Arial"/>
                <w:sz w:val="24"/>
                <w:szCs w:val="24"/>
              </w:rPr>
            </w:pPr>
          </w:p>
          <w:p w14:paraId="500DDE78" w14:textId="6FB6C753" w:rsidR="00F253B2" w:rsidRDefault="00F253B2">
            <w:pPr>
              <w:rPr>
                <w:rFonts w:ascii="Arial" w:eastAsia="Arial Unicode MS" w:hAnsi="Arial" w:cs="Arial"/>
                <w:sz w:val="24"/>
                <w:szCs w:val="24"/>
              </w:rPr>
            </w:pPr>
          </w:p>
          <w:p w14:paraId="37449DC8" w14:textId="780743B8" w:rsidR="00645B8A" w:rsidRDefault="00645B8A">
            <w:pPr>
              <w:rPr>
                <w:rFonts w:ascii="Arial" w:eastAsia="Arial Unicode MS" w:hAnsi="Arial" w:cs="Arial"/>
                <w:sz w:val="24"/>
                <w:szCs w:val="24"/>
              </w:rPr>
            </w:pPr>
          </w:p>
          <w:p w14:paraId="20F22DB9" w14:textId="65D25582" w:rsidR="00B00472" w:rsidRDefault="00B00472">
            <w:pPr>
              <w:rPr>
                <w:rFonts w:ascii="Arial" w:eastAsia="Arial Unicode MS" w:hAnsi="Arial" w:cs="Arial"/>
                <w:sz w:val="24"/>
                <w:szCs w:val="24"/>
              </w:rPr>
            </w:pPr>
            <w:r>
              <w:rPr>
                <w:rFonts w:ascii="Arial" w:eastAsia="Arial Unicode MS" w:hAnsi="Arial" w:cs="Arial"/>
                <w:sz w:val="24"/>
                <w:szCs w:val="24"/>
              </w:rPr>
              <w:lastRenderedPageBreak/>
              <w:t xml:space="preserve">Generally across the Parish of Bures Hamlet, </w:t>
            </w:r>
            <w:r w:rsidR="00181BB6">
              <w:rPr>
                <w:rFonts w:ascii="Arial" w:eastAsia="Arial Unicode MS" w:hAnsi="Arial" w:cs="Arial"/>
                <w:sz w:val="24"/>
                <w:szCs w:val="24"/>
              </w:rPr>
              <w:t xml:space="preserve">most of </w:t>
            </w:r>
            <w:r>
              <w:rPr>
                <w:rFonts w:ascii="Arial" w:eastAsia="Arial Unicode MS" w:hAnsi="Arial" w:cs="Arial"/>
                <w:sz w:val="24"/>
                <w:szCs w:val="24"/>
              </w:rPr>
              <w:t xml:space="preserve">our footpaths remain </w:t>
            </w:r>
            <w:r w:rsidR="00A125FD">
              <w:rPr>
                <w:rFonts w:ascii="Arial" w:eastAsia="Arial Unicode MS" w:hAnsi="Arial" w:cs="Arial"/>
                <w:sz w:val="24"/>
                <w:szCs w:val="24"/>
              </w:rPr>
              <w:t xml:space="preserve">passable and fairly firm with evidence of regular use. </w:t>
            </w:r>
          </w:p>
          <w:p w14:paraId="7E1F329A" w14:textId="1FFA98A1" w:rsidR="00D56437" w:rsidRPr="00F834AC" w:rsidRDefault="00D56437" w:rsidP="00FB537D">
            <w:pPr>
              <w:rPr>
                <w:rFonts w:ascii="Arial" w:eastAsia="Arial Unicode MS" w:hAnsi="Arial" w:cs="Arial"/>
                <w:b/>
                <w:sz w:val="24"/>
                <w:szCs w:val="24"/>
              </w:rPr>
            </w:pPr>
          </w:p>
        </w:tc>
        <w:tc>
          <w:tcPr>
            <w:tcW w:w="2538" w:type="dxa"/>
          </w:tcPr>
          <w:p w14:paraId="5C3CCC33" w14:textId="72BCD51B" w:rsidR="007631E4" w:rsidRDefault="004553E7" w:rsidP="00B00472">
            <w:pPr>
              <w:rPr>
                <w:rFonts w:ascii="Century Gothic" w:hAnsi="Century Gothic"/>
                <w:sz w:val="24"/>
                <w:szCs w:val="24"/>
              </w:rPr>
            </w:pPr>
            <w:r>
              <w:rPr>
                <w:rFonts w:ascii="Arial" w:eastAsia="Arial Unicode MS" w:hAnsi="Arial" w:cs="Arial"/>
                <w:sz w:val="24"/>
                <w:szCs w:val="24"/>
              </w:rPr>
              <w:lastRenderedPageBreak/>
              <w:t xml:space="preserve"> </w:t>
            </w:r>
            <w:r w:rsidR="00B00472">
              <w:rPr>
                <w:rFonts w:ascii="Century Gothic" w:hAnsi="Century Gothic"/>
                <w:sz w:val="24"/>
                <w:szCs w:val="24"/>
              </w:rPr>
              <w:t xml:space="preserve"> </w:t>
            </w:r>
          </w:p>
          <w:p w14:paraId="0442E958" w14:textId="77777777" w:rsidR="007631E4" w:rsidRDefault="00CF6FCC" w:rsidP="007B28A3">
            <w:pPr>
              <w:rPr>
                <w:rFonts w:ascii="Century Gothic" w:hAnsi="Century Gothic"/>
                <w:sz w:val="24"/>
                <w:szCs w:val="24"/>
              </w:rPr>
            </w:pPr>
            <w:r>
              <w:rPr>
                <w:rFonts w:ascii="Century Gothic" w:hAnsi="Century Gothic"/>
                <w:sz w:val="24"/>
                <w:szCs w:val="24"/>
              </w:rPr>
              <w:t xml:space="preserve"> </w:t>
            </w:r>
          </w:p>
          <w:p w14:paraId="15FE7C16" w14:textId="77777777" w:rsidR="00BA7CE1" w:rsidRDefault="00BA7CE1" w:rsidP="007B28A3">
            <w:pPr>
              <w:rPr>
                <w:rFonts w:ascii="Century Gothic" w:hAnsi="Century Gothic"/>
                <w:sz w:val="24"/>
                <w:szCs w:val="24"/>
              </w:rPr>
            </w:pPr>
          </w:p>
          <w:p w14:paraId="5EEB046C" w14:textId="77777777" w:rsidR="00BA7CE1" w:rsidRDefault="00BA7CE1" w:rsidP="007B28A3">
            <w:pPr>
              <w:rPr>
                <w:rFonts w:ascii="Century Gothic" w:hAnsi="Century Gothic"/>
                <w:sz w:val="24"/>
                <w:szCs w:val="24"/>
              </w:rPr>
            </w:pPr>
          </w:p>
          <w:p w14:paraId="50379A4D" w14:textId="77777777" w:rsidR="005C3526" w:rsidRDefault="005C3526" w:rsidP="007B28A3">
            <w:pPr>
              <w:rPr>
                <w:rFonts w:ascii="Century Gothic" w:hAnsi="Century Gothic"/>
                <w:sz w:val="24"/>
                <w:szCs w:val="24"/>
              </w:rPr>
            </w:pPr>
          </w:p>
          <w:p w14:paraId="7915986B" w14:textId="58F38E32" w:rsidR="00BA7CE1" w:rsidRDefault="005C3526" w:rsidP="007B28A3">
            <w:pPr>
              <w:rPr>
                <w:rFonts w:ascii="Century Gothic" w:hAnsi="Century Gothic"/>
                <w:sz w:val="24"/>
                <w:szCs w:val="24"/>
              </w:rPr>
            </w:pPr>
            <w:bookmarkStart w:id="0" w:name="_GoBack"/>
            <w:bookmarkEnd w:id="0"/>
            <w:r>
              <w:rPr>
                <w:rFonts w:ascii="Century Gothic" w:hAnsi="Century Gothic"/>
                <w:sz w:val="24"/>
                <w:szCs w:val="24"/>
              </w:rPr>
              <w:t>Ref: 2607732</w:t>
            </w:r>
          </w:p>
          <w:p w14:paraId="12A305E9" w14:textId="42F51BC8" w:rsidR="005C3526" w:rsidRDefault="005C3526" w:rsidP="007B28A3">
            <w:pPr>
              <w:rPr>
                <w:rFonts w:ascii="Century Gothic" w:hAnsi="Century Gothic"/>
                <w:sz w:val="24"/>
                <w:szCs w:val="24"/>
              </w:rPr>
            </w:pPr>
            <w:r>
              <w:rPr>
                <w:rFonts w:ascii="Century Gothic" w:hAnsi="Century Gothic"/>
                <w:sz w:val="24"/>
                <w:szCs w:val="24"/>
              </w:rPr>
              <w:t>Reported; 28/02/19</w:t>
            </w:r>
          </w:p>
          <w:p w14:paraId="4C85445F" w14:textId="77777777" w:rsidR="00BA7CE1" w:rsidRDefault="00BA7CE1" w:rsidP="007B28A3">
            <w:pPr>
              <w:rPr>
                <w:rFonts w:ascii="Century Gothic" w:hAnsi="Century Gothic"/>
                <w:sz w:val="24"/>
                <w:szCs w:val="24"/>
              </w:rPr>
            </w:pPr>
          </w:p>
          <w:p w14:paraId="2F9CC1F6" w14:textId="77777777" w:rsidR="00BA7CE1" w:rsidRDefault="00BA7CE1" w:rsidP="007B28A3">
            <w:pPr>
              <w:rPr>
                <w:rFonts w:ascii="Century Gothic" w:hAnsi="Century Gothic"/>
                <w:sz w:val="24"/>
                <w:szCs w:val="24"/>
              </w:rPr>
            </w:pPr>
          </w:p>
          <w:p w14:paraId="2BC9BEDA" w14:textId="77777777" w:rsidR="00BA7CE1" w:rsidRDefault="00BA7CE1" w:rsidP="007B28A3">
            <w:pPr>
              <w:rPr>
                <w:rFonts w:ascii="Century Gothic" w:hAnsi="Century Gothic"/>
                <w:sz w:val="24"/>
                <w:szCs w:val="24"/>
              </w:rPr>
            </w:pPr>
          </w:p>
          <w:p w14:paraId="75AB8BC8" w14:textId="77777777" w:rsidR="00BA7CE1" w:rsidRDefault="00BA7CE1" w:rsidP="007B28A3">
            <w:pPr>
              <w:rPr>
                <w:rFonts w:ascii="Century Gothic" w:hAnsi="Century Gothic"/>
                <w:sz w:val="24"/>
                <w:szCs w:val="24"/>
              </w:rPr>
            </w:pPr>
          </w:p>
          <w:p w14:paraId="511E68A6" w14:textId="77777777" w:rsidR="00BA7CE1" w:rsidRDefault="00BA7CE1" w:rsidP="007B28A3">
            <w:pPr>
              <w:rPr>
                <w:rFonts w:ascii="Century Gothic" w:hAnsi="Century Gothic"/>
                <w:sz w:val="24"/>
                <w:szCs w:val="24"/>
              </w:rPr>
            </w:pPr>
          </w:p>
          <w:p w14:paraId="16A17EDA" w14:textId="77777777" w:rsidR="00BA7CE1" w:rsidRDefault="00BA7CE1" w:rsidP="007B28A3">
            <w:pPr>
              <w:rPr>
                <w:rFonts w:ascii="Century Gothic" w:hAnsi="Century Gothic"/>
                <w:sz w:val="24"/>
                <w:szCs w:val="24"/>
              </w:rPr>
            </w:pPr>
          </w:p>
          <w:p w14:paraId="4C8C1CCE" w14:textId="77777777" w:rsidR="00BA7CE1" w:rsidRDefault="00BA7CE1" w:rsidP="007B28A3">
            <w:pPr>
              <w:rPr>
                <w:rFonts w:ascii="Century Gothic" w:hAnsi="Century Gothic"/>
                <w:sz w:val="24"/>
                <w:szCs w:val="24"/>
              </w:rPr>
            </w:pPr>
          </w:p>
          <w:p w14:paraId="3639D9BD" w14:textId="77777777" w:rsidR="00BA7CE1" w:rsidRDefault="00BA7CE1" w:rsidP="007B28A3">
            <w:pPr>
              <w:rPr>
                <w:rFonts w:ascii="Century Gothic" w:hAnsi="Century Gothic"/>
                <w:sz w:val="24"/>
                <w:szCs w:val="24"/>
              </w:rPr>
            </w:pPr>
          </w:p>
          <w:p w14:paraId="6462E566" w14:textId="77777777" w:rsidR="00BA7CE1" w:rsidRDefault="00BA7CE1" w:rsidP="007B28A3">
            <w:pPr>
              <w:rPr>
                <w:rFonts w:ascii="Century Gothic" w:hAnsi="Century Gothic"/>
                <w:sz w:val="24"/>
                <w:szCs w:val="24"/>
              </w:rPr>
            </w:pPr>
          </w:p>
          <w:p w14:paraId="41076DAB" w14:textId="77777777" w:rsidR="00BA7CE1" w:rsidRDefault="00BA7CE1" w:rsidP="007B28A3">
            <w:pPr>
              <w:rPr>
                <w:rFonts w:ascii="Century Gothic" w:hAnsi="Century Gothic"/>
                <w:sz w:val="24"/>
                <w:szCs w:val="24"/>
              </w:rPr>
            </w:pPr>
          </w:p>
          <w:p w14:paraId="55071D60" w14:textId="77777777" w:rsidR="00BA7CE1" w:rsidRDefault="00BA7CE1" w:rsidP="007B28A3">
            <w:pPr>
              <w:rPr>
                <w:rFonts w:ascii="Century Gothic" w:hAnsi="Century Gothic"/>
                <w:sz w:val="24"/>
                <w:szCs w:val="24"/>
              </w:rPr>
            </w:pPr>
          </w:p>
          <w:p w14:paraId="0CFEC711" w14:textId="77777777" w:rsidR="00BA7CE1" w:rsidRDefault="00BA7CE1" w:rsidP="007B28A3">
            <w:pPr>
              <w:rPr>
                <w:rFonts w:ascii="Century Gothic" w:hAnsi="Century Gothic"/>
                <w:sz w:val="24"/>
                <w:szCs w:val="24"/>
              </w:rPr>
            </w:pPr>
          </w:p>
          <w:p w14:paraId="25278CD4" w14:textId="77777777" w:rsidR="00BA7CE1" w:rsidRDefault="00BA7CE1" w:rsidP="007B28A3">
            <w:pPr>
              <w:rPr>
                <w:rFonts w:ascii="Century Gothic" w:hAnsi="Century Gothic"/>
                <w:sz w:val="24"/>
                <w:szCs w:val="24"/>
              </w:rPr>
            </w:pPr>
          </w:p>
          <w:p w14:paraId="0DE541F9" w14:textId="5EB73605" w:rsidR="00BA7CE1" w:rsidRPr="00461407" w:rsidRDefault="00BA7CE1" w:rsidP="007B28A3">
            <w:pPr>
              <w:rPr>
                <w:rFonts w:ascii="Arial Unicode MS" w:eastAsia="Arial Unicode MS" w:hAnsi="Arial Unicode MS" w:cs="Arial Unicode MS"/>
                <w:sz w:val="24"/>
                <w:szCs w:val="24"/>
              </w:rPr>
            </w:pPr>
          </w:p>
        </w:tc>
      </w:tr>
      <w:tr w:rsidR="00BA7CE1" w:rsidRPr="00461407" w14:paraId="46C1517B" w14:textId="77777777" w:rsidTr="00BA7CE1">
        <w:tc>
          <w:tcPr>
            <w:tcW w:w="1322" w:type="dxa"/>
          </w:tcPr>
          <w:p w14:paraId="7DAE7563" w14:textId="132664C9" w:rsidR="00BA7CE1" w:rsidRPr="00D56437" w:rsidRDefault="00BA7CE1" w:rsidP="0010146F">
            <w:pPr>
              <w:rPr>
                <w:rFonts w:ascii="Arial" w:eastAsia="Arial Unicode MS" w:hAnsi="Arial" w:cs="Arial"/>
                <w:sz w:val="28"/>
                <w:szCs w:val="28"/>
              </w:rPr>
            </w:pPr>
            <w:r w:rsidRPr="00D56437">
              <w:rPr>
                <w:rFonts w:ascii="Arial" w:eastAsia="Arial Unicode MS" w:hAnsi="Arial" w:cs="Arial"/>
                <w:sz w:val="28"/>
                <w:szCs w:val="28"/>
              </w:rPr>
              <w:lastRenderedPageBreak/>
              <w:t xml:space="preserve">Footpath </w:t>
            </w:r>
          </w:p>
          <w:p w14:paraId="24E189E6" w14:textId="28DA4257" w:rsidR="00BA7CE1" w:rsidRPr="00461407" w:rsidRDefault="00BA7CE1" w:rsidP="004553E7">
            <w:pPr>
              <w:rPr>
                <w:rFonts w:ascii="Arial" w:hAnsi="Arial" w:cs="Arial"/>
                <w:sz w:val="24"/>
                <w:szCs w:val="24"/>
              </w:rPr>
            </w:pPr>
            <w:r w:rsidRPr="00D56437">
              <w:rPr>
                <w:rFonts w:ascii="Arial" w:eastAsia="Arial Unicode MS" w:hAnsi="Arial" w:cs="Arial"/>
                <w:sz w:val="28"/>
                <w:szCs w:val="28"/>
              </w:rPr>
              <w:t>Number</w:t>
            </w:r>
          </w:p>
        </w:tc>
        <w:tc>
          <w:tcPr>
            <w:tcW w:w="10314" w:type="dxa"/>
          </w:tcPr>
          <w:p w14:paraId="015FAA36" w14:textId="68B02377" w:rsidR="00BA7CE1" w:rsidRDefault="00BA7CE1" w:rsidP="00BA7CE1">
            <w:pPr>
              <w:jc w:val="center"/>
              <w:rPr>
                <w:rFonts w:ascii="Arial" w:hAnsi="Arial" w:cs="Arial"/>
                <w:sz w:val="24"/>
                <w:szCs w:val="24"/>
              </w:rPr>
            </w:pPr>
            <w:r w:rsidRPr="00D56437">
              <w:rPr>
                <w:rFonts w:ascii="Arial" w:eastAsia="Arial Unicode MS" w:hAnsi="Arial" w:cs="Arial"/>
                <w:sz w:val="28"/>
                <w:szCs w:val="28"/>
              </w:rPr>
              <w:t xml:space="preserve">Location and Description of </w:t>
            </w:r>
            <w:r>
              <w:rPr>
                <w:rFonts w:ascii="Arial" w:eastAsia="Arial Unicode MS" w:hAnsi="Arial" w:cs="Arial"/>
                <w:sz w:val="28"/>
                <w:szCs w:val="28"/>
              </w:rPr>
              <w:t xml:space="preserve">Reported </w:t>
            </w:r>
            <w:r w:rsidRPr="00D56437">
              <w:rPr>
                <w:rFonts w:ascii="Arial" w:eastAsia="Arial Unicode MS" w:hAnsi="Arial" w:cs="Arial"/>
                <w:sz w:val="28"/>
                <w:szCs w:val="28"/>
              </w:rPr>
              <w:t>Problem</w:t>
            </w:r>
            <w:r>
              <w:rPr>
                <w:rFonts w:ascii="Arial" w:eastAsia="Arial Unicode MS" w:hAnsi="Arial" w:cs="Arial"/>
                <w:sz w:val="28"/>
                <w:szCs w:val="28"/>
              </w:rPr>
              <w:t>/Resolved Problem</w:t>
            </w:r>
          </w:p>
          <w:p w14:paraId="7B74071B" w14:textId="77777777" w:rsidR="00BA7CE1" w:rsidRDefault="00BA7CE1" w:rsidP="00D56437">
            <w:pPr>
              <w:rPr>
                <w:rFonts w:ascii="Arial" w:hAnsi="Arial" w:cs="Arial"/>
                <w:sz w:val="24"/>
                <w:szCs w:val="24"/>
              </w:rPr>
            </w:pPr>
          </w:p>
        </w:tc>
        <w:tc>
          <w:tcPr>
            <w:tcW w:w="2538" w:type="dxa"/>
          </w:tcPr>
          <w:p w14:paraId="2D418CBF" w14:textId="357141E1" w:rsidR="00BA7CE1" w:rsidRDefault="00BA7CE1" w:rsidP="00BA7CE1">
            <w:pPr>
              <w:jc w:val="center"/>
              <w:rPr>
                <w:rFonts w:ascii="Arial" w:eastAsia="Arial Unicode MS" w:hAnsi="Arial" w:cs="Arial"/>
                <w:sz w:val="24"/>
                <w:szCs w:val="24"/>
              </w:rPr>
            </w:pPr>
            <w:r w:rsidRPr="00D56437">
              <w:rPr>
                <w:rFonts w:ascii="Arial" w:eastAsia="Arial Unicode MS" w:hAnsi="Arial" w:cs="Arial"/>
                <w:sz w:val="28"/>
                <w:szCs w:val="28"/>
              </w:rPr>
              <w:t>Ref. No.</w:t>
            </w:r>
          </w:p>
        </w:tc>
      </w:tr>
      <w:tr w:rsidR="00BA7CE1" w:rsidRPr="00461407" w14:paraId="0FF593A8" w14:textId="77777777" w:rsidTr="00BA7CE1">
        <w:tc>
          <w:tcPr>
            <w:tcW w:w="1322" w:type="dxa"/>
          </w:tcPr>
          <w:p w14:paraId="1C8882DE" w14:textId="42F0DBA1" w:rsidR="00BA7CE1" w:rsidRDefault="00432751">
            <w:pPr>
              <w:rPr>
                <w:rFonts w:ascii="Arial" w:hAnsi="Arial" w:cs="Arial"/>
                <w:sz w:val="24"/>
                <w:szCs w:val="24"/>
              </w:rPr>
            </w:pPr>
            <w:r>
              <w:rPr>
                <w:rFonts w:ascii="Arial" w:hAnsi="Arial" w:cs="Arial"/>
                <w:sz w:val="24"/>
                <w:szCs w:val="24"/>
              </w:rPr>
              <w:t>Byway 25</w:t>
            </w:r>
          </w:p>
        </w:tc>
        <w:tc>
          <w:tcPr>
            <w:tcW w:w="10314" w:type="dxa"/>
          </w:tcPr>
          <w:p w14:paraId="50A6A82F" w14:textId="77777777" w:rsidR="0089319D" w:rsidRDefault="00432751" w:rsidP="00432751">
            <w:pPr>
              <w:rPr>
                <w:rFonts w:ascii="Arial" w:hAnsi="Arial" w:cs="Arial"/>
                <w:sz w:val="24"/>
                <w:szCs w:val="24"/>
              </w:rPr>
            </w:pPr>
            <w:r>
              <w:rPr>
                <w:rFonts w:ascii="Arial" w:hAnsi="Arial" w:cs="Arial"/>
                <w:sz w:val="24"/>
                <w:szCs w:val="24"/>
              </w:rPr>
              <w:t xml:space="preserve">Essex Highways carried out extensive repairs on this byway last year at the </w:t>
            </w:r>
            <w:r w:rsidRPr="00432751">
              <w:rPr>
                <w:rFonts w:ascii="Arial" w:hAnsi="Arial" w:cs="Arial"/>
                <w:sz w:val="24"/>
                <w:szCs w:val="24"/>
              </w:rPr>
              <w:t>Balls Road end</w:t>
            </w:r>
            <w:r>
              <w:rPr>
                <w:rFonts w:ascii="Arial" w:hAnsi="Arial" w:cs="Arial"/>
                <w:sz w:val="24"/>
                <w:szCs w:val="24"/>
              </w:rPr>
              <w:t xml:space="preserve">. This is a byway and as such is regularly used by horse riders, cyclists and others. There is now deep rutting and standing water at the </w:t>
            </w:r>
            <w:r w:rsidRPr="00432751">
              <w:rPr>
                <w:rFonts w:ascii="Arial" w:hAnsi="Arial" w:cs="Arial"/>
                <w:sz w:val="24"/>
                <w:szCs w:val="24"/>
              </w:rPr>
              <w:t>Broad Oaks end of the track</w:t>
            </w:r>
            <w:r>
              <w:rPr>
                <w:rFonts w:ascii="Arial" w:hAnsi="Arial" w:cs="Arial"/>
                <w:sz w:val="24"/>
                <w:szCs w:val="24"/>
              </w:rPr>
              <w:t xml:space="preserve"> leading onto Colne Road. </w:t>
            </w:r>
            <w:r w:rsidRPr="00432751">
              <w:rPr>
                <w:rFonts w:ascii="Arial" w:hAnsi="Arial" w:cs="Arial"/>
                <w:sz w:val="24"/>
                <w:szCs w:val="24"/>
              </w:rPr>
              <w:t xml:space="preserve"> </w:t>
            </w:r>
          </w:p>
          <w:p w14:paraId="3C112CE1" w14:textId="716434FC" w:rsidR="00BA7CE1" w:rsidRPr="009D43A8" w:rsidRDefault="0089319D" w:rsidP="00432751">
            <w:pPr>
              <w:rPr>
                <w:rFonts w:ascii="Arial" w:hAnsi="Arial" w:cs="Arial"/>
                <w:sz w:val="24"/>
                <w:szCs w:val="24"/>
              </w:rPr>
            </w:pPr>
            <w:r>
              <w:rPr>
                <w:rFonts w:ascii="Arial" w:hAnsi="Arial" w:cs="Arial"/>
                <w:sz w:val="24"/>
                <w:szCs w:val="24"/>
              </w:rPr>
              <w:t xml:space="preserve">An inspector will carry out an initial inspection which might include a site visit. This process can take up to 28days from the date of reporting the issue. </w:t>
            </w:r>
            <w:r w:rsidR="009D43A8" w:rsidRPr="009D43A8">
              <w:rPr>
                <w:rFonts w:ascii="Arial" w:hAnsi="Arial" w:cs="Arial"/>
                <w:sz w:val="24"/>
                <w:szCs w:val="24"/>
              </w:rPr>
              <w:t xml:space="preserve"> </w:t>
            </w:r>
            <w:r w:rsidR="00181BB6" w:rsidRPr="009D43A8">
              <w:rPr>
                <w:rFonts w:ascii="Arial" w:hAnsi="Arial" w:cs="Arial"/>
                <w:sz w:val="24"/>
                <w:szCs w:val="24"/>
              </w:rPr>
              <w:t xml:space="preserve">  </w:t>
            </w:r>
          </w:p>
        </w:tc>
        <w:tc>
          <w:tcPr>
            <w:tcW w:w="2538" w:type="dxa"/>
          </w:tcPr>
          <w:p w14:paraId="5A459649" w14:textId="14D7537C" w:rsidR="00BA7CE1" w:rsidRDefault="00432751">
            <w:pPr>
              <w:rPr>
                <w:rFonts w:ascii="Arial" w:hAnsi="Arial" w:cs="Arial"/>
                <w:sz w:val="24"/>
                <w:szCs w:val="24"/>
              </w:rPr>
            </w:pPr>
            <w:r>
              <w:rPr>
                <w:rFonts w:ascii="Arial" w:hAnsi="Arial" w:cs="Arial"/>
                <w:sz w:val="24"/>
                <w:szCs w:val="24"/>
              </w:rPr>
              <w:t>Ref: 2606371</w:t>
            </w:r>
          </w:p>
          <w:p w14:paraId="79F39059" w14:textId="0D17445F" w:rsidR="00432751" w:rsidRDefault="0089319D">
            <w:pPr>
              <w:rPr>
                <w:rFonts w:ascii="Arial" w:hAnsi="Arial" w:cs="Arial"/>
                <w:sz w:val="24"/>
                <w:szCs w:val="24"/>
              </w:rPr>
            </w:pPr>
            <w:r>
              <w:rPr>
                <w:rFonts w:ascii="Arial" w:hAnsi="Arial" w:cs="Arial"/>
                <w:sz w:val="24"/>
                <w:szCs w:val="24"/>
              </w:rPr>
              <w:t xml:space="preserve">Reported </w:t>
            </w:r>
            <w:r w:rsidR="00432751">
              <w:rPr>
                <w:rFonts w:ascii="Arial" w:hAnsi="Arial" w:cs="Arial"/>
                <w:sz w:val="24"/>
                <w:szCs w:val="24"/>
              </w:rPr>
              <w:t>18/02/19</w:t>
            </w:r>
          </w:p>
        </w:tc>
      </w:tr>
      <w:tr w:rsidR="00BA7CE1" w:rsidRPr="00461407" w14:paraId="04C89704" w14:textId="77777777" w:rsidTr="00BA7CE1">
        <w:tc>
          <w:tcPr>
            <w:tcW w:w="1322" w:type="dxa"/>
          </w:tcPr>
          <w:p w14:paraId="3D58F80A" w14:textId="3AA36641" w:rsidR="00BA7CE1" w:rsidRDefault="00BA7CE1">
            <w:pPr>
              <w:rPr>
                <w:rFonts w:ascii="Arial" w:hAnsi="Arial" w:cs="Arial"/>
                <w:sz w:val="24"/>
                <w:szCs w:val="24"/>
              </w:rPr>
            </w:pPr>
            <w:r>
              <w:rPr>
                <w:rFonts w:ascii="Arial" w:hAnsi="Arial" w:cs="Arial"/>
                <w:sz w:val="24"/>
                <w:szCs w:val="24"/>
              </w:rPr>
              <w:t>FP30</w:t>
            </w:r>
          </w:p>
        </w:tc>
        <w:tc>
          <w:tcPr>
            <w:tcW w:w="10314" w:type="dxa"/>
          </w:tcPr>
          <w:p w14:paraId="26EE1338" w14:textId="05D7E992" w:rsidR="00BA7CE1" w:rsidRDefault="00BA7CE1" w:rsidP="002B2D69">
            <w:pPr>
              <w:rPr>
                <w:rFonts w:ascii="Arial" w:hAnsi="Arial" w:cs="Arial"/>
                <w:sz w:val="24"/>
                <w:szCs w:val="24"/>
              </w:rPr>
            </w:pPr>
            <w:r>
              <w:rPr>
                <w:rFonts w:ascii="Arial" w:hAnsi="Arial" w:cs="Arial"/>
                <w:sz w:val="24"/>
                <w:szCs w:val="24"/>
              </w:rPr>
              <w:t>From Colne Road next to Parsonage Gr</w:t>
            </w:r>
            <w:r w:rsidR="00243A8F">
              <w:rPr>
                <w:rFonts w:ascii="Arial" w:hAnsi="Arial" w:cs="Arial"/>
                <w:sz w:val="24"/>
                <w:szCs w:val="24"/>
              </w:rPr>
              <w:t xml:space="preserve">ove crossing the railway to The </w:t>
            </w:r>
            <w:r>
              <w:rPr>
                <w:rFonts w:ascii="Arial" w:hAnsi="Arial" w:cs="Arial"/>
                <w:sz w:val="24"/>
                <w:szCs w:val="24"/>
              </w:rPr>
              <w:t>Paddocks.</w:t>
            </w:r>
            <w:r w:rsidR="00243A8F">
              <w:rPr>
                <w:rFonts w:ascii="Arial" w:hAnsi="Arial" w:cs="Arial"/>
                <w:sz w:val="24"/>
                <w:szCs w:val="24"/>
              </w:rPr>
              <w:t xml:space="preserve"> </w:t>
            </w:r>
          </w:p>
          <w:p w14:paraId="41107352" w14:textId="2DAF53F2" w:rsidR="00BA7CE1" w:rsidRDefault="00BA7CE1" w:rsidP="00432751">
            <w:pPr>
              <w:rPr>
                <w:rFonts w:ascii="Arial" w:hAnsi="Arial" w:cs="Arial"/>
                <w:sz w:val="24"/>
                <w:szCs w:val="24"/>
              </w:rPr>
            </w:pPr>
            <w:r>
              <w:rPr>
                <w:rFonts w:ascii="Arial" w:hAnsi="Arial" w:cs="Arial"/>
                <w:sz w:val="24"/>
                <w:szCs w:val="24"/>
              </w:rPr>
              <w:t xml:space="preserve">The Parish Council </w:t>
            </w:r>
            <w:r w:rsidR="00B00472">
              <w:rPr>
                <w:rFonts w:ascii="Arial" w:hAnsi="Arial" w:cs="Arial"/>
                <w:sz w:val="24"/>
                <w:szCs w:val="24"/>
              </w:rPr>
              <w:t>is</w:t>
            </w:r>
            <w:r w:rsidR="00432751">
              <w:rPr>
                <w:rFonts w:ascii="Arial" w:hAnsi="Arial" w:cs="Arial"/>
                <w:sz w:val="24"/>
                <w:szCs w:val="24"/>
              </w:rPr>
              <w:t xml:space="preserve"> still </w:t>
            </w:r>
            <w:r w:rsidR="00B00472">
              <w:rPr>
                <w:rFonts w:ascii="Arial" w:hAnsi="Arial" w:cs="Arial"/>
                <w:sz w:val="24"/>
                <w:szCs w:val="24"/>
              </w:rPr>
              <w:t xml:space="preserve">awaiting the outcome of </w:t>
            </w:r>
            <w:r>
              <w:rPr>
                <w:rFonts w:ascii="Arial" w:hAnsi="Arial" w:cs="Arial"/>
                <w:sz w:val="24"/>
                <w:szCs w:val="24"/>
              </w:rPr>
              <w:t xml:space="preserve">the Network Rail Public Inquiry for Level Crossings Reduction in Essex </w:t>
            </w:r>
            <w:r w:rsidR="00B00472">
              <w:rPr>
                <w:rFonts w:ascii="Arial" w:hAnsi="Arial" w:cs="Arial"/>
                <w:sz w:val="24"/>
                <w:szCs w:val="24"/>
              </w:rPr>
              <w:t xml:space="preserve">with regard to the fate of the above ‘passive crossing’. </w:t>
            </w:r>
            <w:r w:rsidR="00432751">
              <w:rPr>
                <w:rFonts w:ascii="Arial" w:hAnsi="Arial" w:cs="Arial"/>
                <w:sz w:val="24"/>
                <w:szCs w:val="24"/>
              </w:rPr>
              <w:t xml:space="preserve"> </w:t>
            </w:r>
          </w:p>
          <w:p w14:paraId="4174E11F" w14:textId="77777777" w:rsidR="002A6D8E" w:rsidRDefault="002A6D8E" w:rsidP="00432751">
            <w:pPr>
              <w:rPr>
                <w:rFonts w:ascii="Arial" w:hAnsi="Arial" w:cs="Arial"/>
                <w:sz w:val="24"/>
                <w:szCs w:val="24"/>
              </w:rPr>
            </w:pPr>
          </w:p>
          <w:p w14:paraId="4CA47A8F" w14:textId="3A343325" w:rsidR="00B61564" w:rsidRDefault="00B61564" w:rsidP="00B61564">
            <w:pPr>
              <w:rPr>
                <w:rFonts w:ascii="Arial" w:hAnsi="Arial" w:cs="Arial"/>
                <w:sz w:val="24"/>
                <w:szCs w:val="24"/>
              </w:rPr>
            </w:pPr>
            <w:r>
              <w:rPr>
                <w:rFonts w:ascii="Arial" w:hAnsi="Arial" w:cs="Arial"/>
                <w:sz w:val="24"/>
                <w:szCs w:val="24"/>
              </w:rPr>
              <w:t>We are now in a position to start drawing up a plan as a joint venture for a Bures Walks leaflet following the successful bid for funding from Braintree District Council. The Clerk applied for a £500 Councillors’ Community Grant which has been duly awarded and we now have six months in which to spend it! BSM are also applying for funding from the SCC Locality Budget.</w:t>
            </w:r>
          </w:p>
          <w:p w14:paraId="5CFE9537" w14:textId="77777777" w:rsidR="00B61564" w:rsidRPr="00205C1F" w:rsidRDefault="00B61564" w:rsidP="00B61564">
            <w:pPr>
              <w:rPr>
                <w:rFonts w:ascii="Arial" w:hAnsi="Arial" w:cs="Arial"/>
                <w:sz w:val="24"/>
                <w:szCs w:val="24"/>
              </w:rPr>
            </w:pPr>
          </w:p>
          <w:p w14:paraId="1930645D" w14:textId="1AD64C65" w:rsidR="00432719" w:rsidRDefault="00432719" w:rsidP="00A125FD">
            <w:pPr>
              <w:rPr>
                <w:rFonts w:ascii="Arial" w:hAnsi="Arial" w:cs="Arial"/>
                <w:sz w:val="24"/>
                <w:szCs w:val="24"/>
              </w:rPr>
            </w:pPr>
          </w:p>
        </w:tc>
        <w:tc>
          <w:tcPr>
            <w:tcW w:w="2538" w:type="dxa"/>
          </w:tcPr>
          <w:p w14:paraId="1763CD91" w14:textId="77777777" w:rsidR="00243A8F" w:rsidRDefault="00243A8F" w:rsidP="00243A8F">
            <w:pPr>
              <w:rPr>
                <w:rFonts w:ascii="Arial" w:hAnsi="Arial" w:cs="Arial"/>
                <w:sz w:val="24"/>
                <w:szCs w:val="24"/>
              </w:rPr>
            </w:pPr>
            <w:r>
              <w:rPr>
                <w:rFonts w:ascii="Arial" w:hAnsi="Arial" w:cs="Arial"/>
                <w:sz w:val="24"/>
                <w:szCs w:val="24"/>
              </w:rPr>
              <w:t>(Crossing E54)</w:t>
            </w:r>
          </w:p>
          <w:p w14:paraId="7086F742" w14:textId="77777777" w:rsidR="00BA7CE1" w:rsidRDefault="00BA7CE1">
            <w:pPr>
              <w:rPr>
                <w:rFonts w:ascii="Arial" w:hAnsi="Arial" w:cs="Arial"/>
                <w:noProof/>
                <w:sz w:val="24"/>
                <w:szCs w:val="24"/>
              </w:rPr>
            </w:pPr>
          </w:p>
        </w:tc>
      </w:tr>
    </w:tbl>
    <w:p w14:paraId="4C963544" w14:textId="1E65C64B" w:rsidR="006F4359" w:rsidRPr="006F4359" w:rsidRDefault="00243A8F">
      <w:pPr>
        <w:rPr>
          <w:rFonts w:ascii="Arial" w:hAnsi="Arial" w:cs="Arial"/>
          <w:sz w:val="24"/>
          <w:szCs w:val="24"/>
        </w:rPr>
      </w:pPr>
      <w:r>
        <w:rPr>
          <w:sz w:val="24"/>
          <w:szCs w:val="24"/>
        </w:rPr>
        <w:t xml:space="preserve">                        </w:t>
      </w:r>
      <w:r w:rsidR="003A4343">
        <w:rPr>
          <w:rFonts w:ascii="Arial" w:hAnsi="Arial" w:cs="Arial"/>
          <w:sz w:val="24"/>
          <w:szCs w:val="24"/>
        </w:rPr>
        <w:t xml:space="preserve">Jan Aries </w:t>
      </w:r>
      <w:r w:rsidR="002A6D8E">
        <w:rPr>
          <w:rFonts w:ascii="Arial" w:hAnsi="Arial" w:cs="Arial"/>
          <w:sz w:val="24"/>
          <w:szCs w:val="24"/>
        </w:rPr>
        <w:t>1</w:t>
      </w:r>
      <w:r w:rsidR="002A6D8E" w:rsidRPr="002A6D8E">
        <w:rPr>
          <w:rFonts w:ascii="Arial" w:hAnsi="Arial" w:cs="Arial"/>
          <w:sz w:val="24"/>
          <w:szCs w:val="24"/>
          <w:vertAlign w:val="superscript"/>
        </w:rPr>
        <w:t>st</w:t>
      </w:r>
      <w:r w:rsidR="002A6D8E">
        <w:rPr>
          <w:rFonts w:ascii="Arial" w:hAnsi="Arial" w:cs="Arial"/>
          <w:sz w:val="24"/>
          <w:szCs w:val="24"/>
        </w:rPr>
        <w:t xml:space="preserve"> March 2019</w:t>
      </w:r>
    </w:p>
    <w:sectPr w:rsidR="006F4359" w:rsidRPr="006F4359" w:rsidSect="00D56437">
      <w:headerReference w:type="default" r:id="rId10"/>
      <w:footerReference w:type="default" r:id="rId1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81BAA" w14:textId="77777777" w:rsidR="00D01309" w:rsidRDefault="00D01309" w:rsidP="00336CE8">
      <w:pPr>
        <w:spacing w:after="0" w:line="240" w:lineRule="auto"/>
      </w:pPr>
      <w:r>
        <w:separator/>
      </w:r>
    </w:p>
  </w:endnote>
  <w:endnote w:type="continuationSeparator" w:id="0">
    <w:p w14:paraId="72EFD6C1" w14:textId="77777777" w:rsidR="00D01309" w:rsidRDefault="00D01309" w:rsidP="0033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321258"/>
      <w:docPartObj>
        <w:docPartGallery w:val="Page Numbers (Bottom of Page)"/>
        <w:docPartUnique/>
      </w:docPartObj>
    </w:sdtPr>
    <w:sdtEndPr>
      <w:rPr>
        <w:noProof/>
      </w:rPr>
    </w:sdtEndPr>
    <w:sdtContent>
      <w:p w14:paraId="1EC03881" w14:textId="0ED18887" w:rsidR="00236569" w:rsidRDefault="00236569">
        <w:pPr>
          <w:pStyle w:val="Footer"/>
          <w:jc w:val="right"/>
        </w:pPr>
        <w:r>
          <w:fldChar w:fldCharType="begin"/>
        </w:r>
        <w:r>
          <w:instrText xml:space="preserve"> PAGE   \* MERGEFORMAT </w:instrText>
        </w:r>
        <w:r>
          <w:fldChar w:fldCharType="separate"/>
        </w:r>
        <w:r w:rsidR="005C3526">
          <w:rPr>
            <w:noProof/>
          </w:rPr>
          <w:t>2</w:t>
        </w:r>
        <w:r>
          <w:rPr>
            <w:noProof/>
          </w:rPr>
          <w:fldChar w:fldCharType="end"/>
        </w:r>
      </w:p>
    </w:sdtContent>
  </w:sdt>
  <w:p w14:paraId="0D83681B" w14:textId="77777777" w:rsidR="00236569" w:rsidRDefault="00236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8E5F5" w14:textId="77777777" w:rsidR="00D01309" w:rsidRDefault="00D01309" w:rsidP="00336CE8">
      <w:pPr>
        <w:spacing w:after="0" w:line="240" w:lineRule="auto"/>
      </w:pPr>
      <w:r>
        <w:separator/>
      </w:r>
    </w:p>
  </w:footnote>
  <w:footnote w:type="continuationSeparator" w:id="0">
    <w:p w14:paraId="1102D724" w14:textId="77777777" w:rsidR="00D01309" w:rsidRDefault="00D01309" w:rsidP="0033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0C1C" w14:textId="008E1BA1" w:rsidR="008238CB" w:rsidRPr="008238CB" w:rsidRDefault="0025069D">
    <w:pPr>
      <w:pStyle w:val="Header"/>
      <w:rPr>
        <w:rFonts w:ascii="Arial" w:hAnsi="Arial" w:cs="Arial"/>
        <w:sz w:val="24"/>
        <w:szCs w:val="24"/>
      </w:rPr>
    </w:pPr>
    <w:r>
      <w:rPr>
        <w:rFonts w:ascii="Arial" w:hAnsi="Arial" w:cs="Arial"/>
        <w:sz w:val="24"/>
        <w:szCs w:val="24"/>
      </w:rPr>
      <w:t xml:space="preserve">Bures Hamlet PROW Report </w:t>
    </w:r>
    <w:r w:rsidR="00B61564">
      <w:rPr>
        <w:rFonts w:ascii="Arial" w:hAnsi="Arial" w:cs="Arial"/>
        <w:sz w:val="24"/>
        <w:szCs w:val="24"/>
      </w:rPr>
      <w:t>March</w:t>
    </w:r>
    <w:r w:rsidR="00432719">
      <w:rPr>
        <w:rFonts w:ascii="Arial" w:hAnsi="Arial" w:cs="Arial"/>
        <w:sz w:val="24"/>
        <w:szCs w:val="24"/>
      </w:rPr>
      <w:t xml:space="preserve"> 2019</w:t>
    </w:r>
  </w:p>
  <w:p w14:paraId="407D7003" w14:textId="77777777" w:rsidR="00336CE8" w:rsidRPr="008238CB" w:rsidRDefault="00336CE8">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37"/>
    <w:rsid w:val="000E52B1"/>
    <w:rsid w:val="000E7499"/>
    <w:rsid w:val="00107CDC"/>
    <w:rsid w:val="00161DAC"/>
    <w:rsid w:val="00163F07"/>
    <w:rsid w:val="00181BB6"/>
    <w:rsid w:val="001E00AB"/>
    <w:rsid w:val="001E74AA"/>
    <w:rsid w:val="00223F63"/>
    <w:rsid w:val="00236569"/>
    <w:rsid w:val="00243A8F"/>
    <w:rsid w:val="0025069D"/>
    <w:rsid w:val="0027106B"/>
    <w:rsid w:val="002817FA"/>
    <w:rsid w:val="00295C21"/>
    <w:rsid w:val="002A6D8E"/>
    <w:rsid w:val="002B2D69"/>
    <w:rsid w:val="002F658C"/>
    <w:rsid w:val="0032261C"/>
    <w:rsid w:val="00336CE8"/>
    <w:rsid w:val="003A4343"/>
    <w:rsid w:val="003B1F72"/>
    <w:rsid w:val="003B3C32"/>
    <w:rsid w:val="00401965"/>
    <w:rsid w:val="004220CE"/>
    <w:rsid w:val="00432719"/>
    <w:rsid w:val="00432751"/>
    <w:rsid w:val="004553E7"/>
    <w:rsid w:val="00461407"/>
    <w:rsid w:val="004A5660"/>
    <w:rsid w:val="00526512"/>
    <w:rsid w:val="00542FCE"/>
    <w:rsid w:val="005C3526"/>
    <w:rsid w:val="0061304B"/>
    <w:rsid w:val="00630383"/>
    <w:rsid w:val="006321B3"/>
    <w:rsid w:val="00645B8A"/>
    <w:rsid w:val="00677F0F"/>
    <w:rsid w:val="006F4359"/>
    <w:rsid w:val="007631E4"/>
    <w:rsid w:val="00764FB8"/>
    <w:rsid w:val="007B28A3"/>
    <w:rsid w:val="007E70D9"/>
    <w:rsid w:val="008238CB"/>
    <w:rsid w:val="0089319D"/>
    <w:rsid w:val="008D4D5B"/>
    <w:rsid w:val="0090160A"/>
    <w:rsid w:val="0097764B"/>
    <w:rsid w:val="009B5EE9"/>
    <w:rsid w:val="009C351C"/>
    <w:rsid w:val="009D43A8"/>
    <w:rsid w:val="009E5229"/>
    <w:rsid w:val="00A05C99"/>
    <w:rsid w:val="00A125FD"/>
    <w:rsid w:val="00A51748"/>
    <w:rsid w:val="00B00472"/>
    <w:rsid w:val="00B47651"/>
    <w:rsid w:val="00B61564"/>
    <w:rsid w:val="00BA7CE1"/>
    <w:rsid w:val="00C56607"/>
    <w:rsid w:val="00C94A16"/>
    <w:rsid w:val="00CF6FCC"/>
    <w:rsid w:val="00D01309"/>
    <w:rsid w:val="00D56437"/>
    <w:rsid w:val="00EE0A8D"/>
    <w:rsid w:val="00F253B2"/>
    <w:rsid w:val="00F33380"/>
    <w:rsid w:val="00F46D19"/>
    <w:rsid w:val="00F834AC"/>
    <w:rsid w:val="00FB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D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E8"/>
  </w:style>
  <w:style w:type="paragraph" w:styleId="Footer">
    <w:name w:val="footer"/>
    <w:basedOn w:val="Normal"/>
    <w:link w:val="FooterChar"/>
    <w:uiPriority w:val="99"/>
    <w:unhideWhenUsed/>
    <w:rsid w:val="0033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E8"/>
  </w:style>
  <w:style w:type="paragraph" w:styleId="BalloonText">
    <w:name w:val="Balloon Text"/>
    <w:basedOn w:val="Normal"/>
    <w:link w:val="BalloonTextChar"/>
    <w:uiPriority w:val="99"/>
    <w:semiHidden/>
    <w:unhideWhenUsed/>
    <w:rsid w:val="0046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E8"/>
  </w:style>
  <w:style w:type="paragraph" w:styleId="Footer">
    <w:name w:val="footer"/>
    <w:basedOn w:val="Normal"/>
    <w:link w:val="FooterChar"/>
    <w:uiPriority w:val="99"/>
    <w:unhideWhenUsed/>
    <w:rsid w:val="0033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E8"/>
  </w:style>
  <w:style w:type="paragraph" w:styleId="BalloonText">
    <w:name w:val="Balloon Text"/>
    <w:basedOn w:val="Normal"/>
    <w:link w:val="BalloonTextChar"/>
    <w:uiPriority w:val="99"/>
    <w:semiHidden/>
    <w:unhideWhenUsed/>
    <w:rsid w:val="0046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6E2B-A678-437C-B58B-605AC448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Aries</dc:creator>
  <cp:lastModifiedBy>JanetA</cp:lastModifiedBy>
  <cp:revision>2</cp:revision>
  <cp:lastPrinted>2019-01-10T23:42:00Z</cp:lastPrinted>
  <dcterms:created xsi:type="dcterms:W3CDTF">2019-02-28T21:49:00Z</dcterms:created>
  <dcterms:modified xsi:type="dcterms:W3CDTF">2019-02-28T21:49:00Z</dcterms:modified>
</cp:coreProperties>
</file>